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40" w:hanging="0"/>
        <w:jc w:val="right"/>
        <w:rPr>
          <w:sz w:val="22"/>
        </w:rPr>
      </w:pPr>
      <w:bookmarkStart w:id="0" w:name="_GoBack"/>
      <w:bookmarkEnd w:id="0"/>
      <w:r>
        <w:rPr>
          <w:kern w:val="0"/>
          <w:sz w:val="22"/>
        </w:rPr>
        <w:t>　令和６年２月</w:t>
      </w:r>
      <w:r>
        <w:rPr>
          <w:kern w:val="0"/>
          <w:sz w:val="22"/>
          <w:szCs w:val="22"/>
        </w:rPr>
        <w:t>７</w:t>
      </w:r>
      <w:r>
        <w:rPr>
          <w:kern w:val="0"/>
          <w:sz w:val="22"/>
        </w:rPr>
        <w:t>日</w:t>
      </w:r>
      <w:r>
        <w:rPr>
          <w:sz w:val="22"/>
        </w:rPr>
        <w:t>　</w:t>
      </w:r>
    </w:p>
    <w:p>
      <w:pPr>
        <w:pStyle w:val="Normal"/>
        <w:snapToGrid w:val="false"/>
        <w:rPr>
          <w:sz w:val="16"/>
          <w:szCs w:val="18"/>
        </w:rPr>
      </w:pPr>
      <w:r>
        <w:rPr>
          <w:sz w:val="16"/>
          <w:szCs w:val="18"/>
        </w:rPr>
      </w:r>
    </w:p>
    <w:p>
      <w:pPr>
        <w:pStyle w:val="Normal"/>
        <w:ind w:firstLine="220"/>
        <w:rPr>
          <w:sz w:val="22"/>
        </w:rPr>
      </w:pPr>
      <w:r>
        <w:rPr>
          <w:sz w:val="22"/>
        </w:rPr>
        <w:t>保護者　様</w:t>
      </w:r>
    </w:p>
    <w:p>
      <w:pPr>
        <w:pStyle w:val="Normal"/>
        <w:snapToGrid w:val="false"/>
        <w:rPr>
          <w:sz w:val="16"/>
          <w:szCs w:val="18"/>
        </w:rPr>
      </w:pPr>
      <w:r>
        <w:rPr>
          <w:sz w:val="16"/>
          <w:szCs w:val="18"/>
        </w:rPr>
      </w:r>
    </w:p>
    <w:p>
      <w:pPr>
        <w:pStyle w:val="Normal"/>
        <w:tabs>
          <w:tab w:val="clear" w:pos="840"/>
          <w:tab w:val="left" w:pos="9267" w:leader="none"/>
        </w:tabs>
        <w:rPr>
          <w:sz w:val="22"/>
        </w:rPr>
      </w:pPr>
      <w:r>
        <w:rPr>
          <w:sz w:val="22"/>
        </w:rPr>
        <w:t>　　　　　　　　　　　　　　　　　　　　　　　　　　　　　　　　　所沢市立伸栄小学校長</w:t>
      </w:r>
    </w:p>
    <w:p>
      <w:pPr>
        <w:pStyle w:val="Normal"/>
        <w:tabs>
          <w:tab w:val="clear" w:pos="840"/>
          <w:tab w:val="left" w:pos="9267" w:leader="none"/>
        </w:tabs>
        <w:jc w:val="right"/>
        <w:rPr>
          <w:sz w:val="16"/>
          <w:szCs w:val="18"/>
        </w:rPr>
      </w:pPr>
      <w:r>
        <w:rPr>
          <w:kern w:val="2"/>
          <w:sz w:val="22"/>
          <w:szCs w:val="22"/>
        </w:rPr>
        <w:t>大舘　直美</w:t>
      </w:r>
      <w:r>
        <w:rPr>
          <w:sz w:val="22"/>
        </w:rPr>
        <w:t>　　　　　　　　　　　　　　　　　　　　　　　　　　　　　　　　　</w:t>
      </w:r>
    </w:p>
    <w:p>
      <w:pPr>
        <w:pStyle w:val="Normal"/>
        <w:jc w:val="center"/>
        <w:rPr>
          <w:rFonts w:ascii="ＭＳ 明朝" w:hAnsi="ＭＳ 明朝"/>
          <w:sz w:val="22"/>
          <w:szCs w:val="24"/>
        </w:rPr>
      </w:pPr>
      <w:r>
        <w:rPr>
          <w:rFonts w:ascii="ＭＳ 明朝" w:hAnsi="ＭＳ 明朝"/>
          <w:sz w:val="22"/>
          <w:szCs w:val="24"/>
        </w:rPr>
        <w:t>「水痘（水ぼうそう）」の感染防止について</w:t>
      </w:r>
    </w:p>
    <w:p>
      <w:pPr>
        <w:pStyle w:val="Normal"/>
        <w:snapToGrid w:val="false"/>
        <w:rPr>
          <w:rFonts w:ascii="ＭＳ 明朝" w:hAnsi="ＭＳ 明朝"/>
          <w:sz w:val="16"/>
          <w:szCs w:val="18"/>
        </w:rPr>
      </w:pPr>
      <w:r>
        <w:rPr>
          <w:rFonts w:ascii="ＭＳ 明朝" w:hAnsi="ＭＳ 明朝"/>
          <w:sz w:val="16"/>
          <w:szCs w:val="18"/>
        </w:rPr>
      </w:r>
    </w:p>
    <w:p>
      <w:pPr>
        <w:pStyle w:val="Normal"/>
        <w:rPr>
          <w:rFonts w:ascii="ＭＳ 明朝" w:hAnsi="ＭＳ 明朝"/>
          <w:sz w:val="22"/>
          <w:szCs w:val="24"/>
        </w:rPr>
      </w:pPr>
      <w:r>
        <w:rPr>
          <w:rFonts w:ascii="ＭＳ 明朝" w:hAnsi="ＭＳ 明朝"/>
          <w:sz w:val="22"/>
          <w:szCs w:val="24"/>
        </w:rPr>
        <w:t>　日頃より、保護者の皆様におかれましては、学校教育にご理解・ご協力いただきありがとうございます。さて、この度、複数の学年にて「水痘（水ぼうそう）」の発生が確認されました。水痘（水ぼうそう）は、感染力が麻疹（はしか）より弱く、おたふくかぜや風疹より強い感染症です。</w:t>
      </w:r>
    </w:p>
    <w:p>
      <w:pPr>
        <w:pStyle w:val="Normal"/>
        <w:rPr>
          <w:rFonts w:ascii="ＭＳ 明朝" w:hAnsi="ＭＳ 明朝"/>
          <w:sz w:val="22"/>
          <w:szCs w:val="24"/>
        </w:rPr>
      </w:pPr>
      <w:r>
        <w:rPr>
          <w:rFonts w:ascii="ＭＳ 明朝" w:hAnsi="ＭＳ 明朝"/>
          <w:sz w:val="22"/>
          <w:szCs w:val="24"/>
        </w:rPr>
        <w:t>　つきましては、以下の点にご注意いただき、「水痘（水ぼうそう）」の感染防止に努めていただくようお願いいたします。</w:t>
      </w:r>
    </w:p>
    <w:p>
      <w:pPr>
        <w:pStyle w:val="Normal"/>
        <w:snapToGrid w:val="false"/>
        <w:rPr>
          <w:sz w:val="16"/>
        </w:rPr>
      </w:pPr>
      <w:r>
        <w:rPr>
          <w:sz w:val="16"/>
        </w:rPr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snapToGrid w:val="false"/>
        <w:rPr>
          <w:sz w:val="16"/>
        </w:rPr>
      </w:pPr>
      <w:r>
        <w:rPr>
          <w:sz w:val="16"/>
        </w:rPr>
      </w:r>
    </w:p>
    <w:p>
      <w:pPr>
        <w:pStyle w:val="Normal"/>
        <w:rPr>
          <w:sz w:val="22"/>
        </w:rPr>
      </w:pPr>
      <w:r>
        <w:rPr>
          <w:sz w:val="22"/>
        </w:rPr>
        <w:t>１．「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」の症状が疑われた場合の対応</w:t>
      </w:r>
    </w:p>
    <w:p>
      <w:pPr>
        <w:pStyle w:val="Normal"/>
        <w:ind w:left="550" w:hanging="550"/>
        <w:rPr>
          <w:sz w:val="22"/>
        </w:rPr>
      </w:pPr>
      <w:r>
        <w:rPr>
          <w:sz w:val="22"/>
        </w:rPr>
        <w:t>（１）登校前に、「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」の症状【紅斑（赤い発疹）、丘疹（小さな発疹）、水疱、膿疱（膿をもった水疱）】がみられた場合は、速やかに医療機関を受診してください。</w:t>
      </w:r>
    </w:p>
    <w:p>
      <w:pPr>
        <w:pStyle w:val="Normal"/>
        <w:ind w:left="550" w:hanging="550"/>
        <w:rPr>
          <w:sz w:val="22"/>
        </w:rPr>
      </w:pPr>
      <w:r>
        <w:rPr>
          <w:sz w:val="22"/>
        </w:rPr>
        <w:t>（２）医療機関を受診する際には、予め電話で「</w:t>
      </w:r>
      <w:r>
        <w:rPr>
          <w:rFonts w:ascii="ＭＳ 明朝" w:hAnsi="ＭＳ 明朝"/>
          <w:sz w:val="22"/>
          <w:szCs w:val="24"/>
        </w:rPr>
        <w:t>水痘（水ぼうそう）の疑い</w:t>
      </w:r>
      <w:r>
        <w:rPr>
          <w:sz w:val="22"/>
        </w:rPr>
        <w:t>がある」ことを伝え、医療機関の指示に従って受診してください（他の患者への感染を防止するため）。</w:t>
      </w:r>
    </w:p>
    <w:p>
      <w:pPr>
        <w:pStyle w:val="Normal"/>
        <w:ind w:left="550" w:hanging="550"/>
        <w:rPr>
          <w:b/>
          <w:b/>
          <w:sz w:val="22"/>
        </w:rPr>
      </w:pPr>
      <w:r>
        <w:rPr>
          <w:sz w:val="22"/>
        </w:rPr>
        <w:t>（３）「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-</w:t>
      </w:r>
      <w:r>
        <w:rPr>
          <w:sz w:val="22"/>
        </w:rPr>
        <w:t>疑いを含む</w:t>
      </w:r>
      <w:r>
        <w:rPr>
          <w:sz w:val="22"/>
        </w:rPr>
        <w:t>-</w:t>
      </w:r>
      <w:r>
        <w:rPr>
          <w:sz w:val="22"/>
        </w:rPr>
        <w:t>」と診断された場合は、</w:t>
      </w:r>
      <w:r>
        <w:rPr>
          <w:b w:val="false"/>
          <w:bCs w:val="false"/>
          <w:sz w:val="22"/>
        </w:rPr>
        <w:t>速やかに学校まで連絡をお願いします。</w:t>
      </w:r>
    </w:p>
    <w:p>
      <w:pPr>
        <w:pStyle w:val="Normal"/>
        <w:ind w:left="550" w:hanging="550"/>
        <w:rPr>
          <w:sz w:val="22"/>
        </w:rPr>
      </w:pPr>
      <w:r>
        <w:rPr>
          <w:sz w:val="22"/>
        </w:rPr>
        <w:t>（４）「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-</w:t>
      </w:r>
      <w:r>
        <w:rPr>
          <w:sz w:val="22"/>
        </w:rPr>
        <w:t>疑いを含む</w:t>
      </w:r>
      <w:r>
        <w:rPr>
          <w:sz w:val="22"/>
        </w:rPr>
        <w:t>-</w:t>
      </w:r>
      <w:r>
        <w:rPr>
          <w:sz w:val="22"/>
        </w:rPr>
        <w:t>」と診断された場合は、「発疹出現１―２日前から全ての発疹がかさぶたになるまで」は出席停止となります。欠席扱いにはなりません。</w:t>
      </w:r>
    </w:p>
    <w:p>
      <w:pPr>
        <w:pStyle w:val="Normal"/>
        <w:snapToGrid w:val="false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２．「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」の予防接種について</w:t>
      </w:r>
    </w:p>
    <w:p>
      <w:pPr>
        <w:pStyle w:val="Normal"/>
        <w:rPr>
          <w:sz w:val="22"/>
        </w:rPr>
      </w:pPr>
      <w:r>
        <w:rPr>
          <w:sz w:val="22"/>
        </w:rPr>
        <w:t>（１）お子様が「</w:t>
      </w:r>
      <w:r>
        <w:rPr>
          <w:rFonts w:ascii="ＭＳ 明朝" w:hAnsi="ＭＳ 明朝"/>
          <w:sz w:val="22"/>
          <w:szCs w:val="24"/>
        </w:rPr>
        <w:t>水痘（水ぼうそ</w:t>
      </w:r>
      <w:r>
        <w:rPr>
          <w:rFonts w:ascii="ＭＳ 明朝" w:hAnsi="ＭＳ 明朝"/>
          <w:kern w:val="2"/>
          <w:sz w:val="22"/>
          <w:szCs w:val="24"/>
        </w:rPr>
        <w:t>う</w:t>
      </w:r>
      <w:r>
        <w:rPr>
          <w:rFonts w:ascii="ＭＳ 明朝" w:hAnsi="ＭＳ 明朝"/>
          <w:sz w:val="22"/>
          <w:szCs w:val="24"/>
        </w:rPr>
        <w:t>）</w:t>
      </w:r>
      <w:r>
        <w:rPr>
          <w:sz w:val="22"/>
        </w:rPr>
        <w:t>」の予防接種を受けているかご確認ください。</w:t>
      </w:r>
    </w:p>
    <w:p>
      <w:pPr>
        <w:pStyle w:val="Normal"/>
        <w:rPr>
          <w:sz w:val="22"/>
        </w:rPr>
      </w:pPr>
      <w:r>
        <w:rPr>
          <w:sz w:val="22"/>
        </w:rPr>
        <w:t>　　　２０１４年１０月より、定期予防接種になりました。それ以前は、任意接種となります。</w:t>
      </w:r>
    </w:p>
    <w:p>
      <w:pPr>
        <w:pStyle w:val="Normal"/>
        <w:rPr>
          <w:sz w:val="22"/>
        </w:rPr>
      </w:pPr>
      <w:r>
        <w:rPr>
          <w:sz w:val="22"/>
        </w:rPr>
        <w:t>（２）予防接種を受けていない、又は１回しか受けていない方は、予防接種を受けることをお勧</w:t>
      </w:r>
    </w:p>
    <w:p>
      <w:pPr>
        <w:pStyle w:val="Normal"/>
        <w:ind w:firstLine="440"/>
        <w:rPr>
          <w:sz w:val="22"/>
        </w:rPr>
      </w:pPr>
      <w:r>
        <w:rPr>
          <w:sz w:val="22"/>
        </w:rPr>
        <w:t>めします。</w:t>
      </w:r>
    </w:p>
    <w:p>
      <w:pPr>
        <w:pStyle w:val="Normal"/>
        <w:ind w:left="525" w:hanging="0"/>
        <w:rPr>
          <w:sz w:val="22"/>
        </w:rPr>
      </w:pPr>
      <w:r>
        <w:rPr>
          <w:sz w:val="22"/>
        </w:rPr>
        <w:t>①</w:t>
      </w:r>
      <w:r>
        <w:rPr>
          <w:sz w:val="22"/>
        </w:rPr>
        <w:t>定期予防接種の期間を過ぎているため、有料となります。</w:t>
      </w:r>
    </w:p>
    <w:p>
      <w:pPr>
        <w:pStyle w:val="Normal"/>
        <w:ind w:left="525" w:hanging="0"/>
        <w:rPr>
          <w:sz w:val="22"/>
        </w:rPr>
      </w:pPr>
      <w:r>
        <w:rPr>
          <w:sz w:val="22"/>
        </w:rPr>
        <w:t>②</w:t>
      </w:r>
      <w:r>
        <w:rPr>
          <w:sz w:val="22"/>
        </w:rPr>
        <w:t>接種についての詳細は、主治医の先生にご相談してください。</w:t>
      </w:r>
    </w:p>
    <w:p>
      <w:pPr>
        <w:pStyle w:val="Normal"/>
        <w:snapToGrid w:val="false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  <w:t>３．「</w:t>
      </w:r>
      <w:r>
        <w:rPr>
          <w:rFonts w:ascii="ＭＳ 明朝" w:hAnsi="ＭＳ 明朝"/>
          <w:sz w:val="22"/>
          <w:szCs w:val="24"/>
        </w:rPr>
        <w:t>水痘（水ぼうそう）</w:t>
      </w:r>
      <w:r>
        <w:rPr>
          <w:sz w:val="22"/>
        </w:rPr>
        <w:t>」について</w:t>
      </w:r>
    </w:p>
    <w:p>
      <w:pPr>
        <w:pStyle w:val="Normal"/>
        <w:rPr>
          <w:sz w:val="24"/>
        </w:rPr>
      </w:pPr>
      <w:r>
        <w:rPr>
          <w:sz w:val="24"/>
        </w:rPr>
        <w:t>　　</w:t>
      </w:r>
      <w:r>
        <w:rPr>
          <w:sz w:val="24"/>
          <w:u w:val="single"/>
        </w:rPr>
        <w:t>空気感染</w:t>
      </w:r>
      <w:r>
        <w:rPr>
          <w:sz w:val="24"/>
        </w:rPr>
        <w:t>・飛沫感染・接触感染です。</w:t>
      </w:r>
    </w:p>
    <w:p>
      <w:pPr>
        <w:pStyle w:val="Normal"/>
        <w:snapToGrid w:val="false"/>
        <w:rPr/>
      </w:pPr>
      <w:r>
        <w:rPr/>
        <w:t>　　　●感染後の潜伏期間は１４～１６日であり、その後に発症</w:t>
      </w:r>
      <w:r>
        <w:rPr>
          <w:kern w:val="2"/>
          <w:sz w:val="21"/>
          <w:szCs w:val="22"/>
        </w:rPr>
        <w:t>します</w:t>
      </w:r>
      <w:r>
        <w:rPr/>
        <w:t>。</w:t>
      </w:r>
    </w:p>
    <w:p>
      <w:pPr>
        <w:pStyle w:val="Normal"/>
        <w:snapToGrid w:val="false"/>
        <w:rPr/>
      </w:pPr>
      <w:r>
        <w:rPr/>
        <w:t>　　　●初期症状として、うっすらと赤い発疹が出現します。発疹は全身性で、かゆみを伴い、紅斑、</w:t>
      </w:r>
    </w:p>
    <w:p>
      <w:pPr>
        <w:pStyle w:val="Normal"/>
        <w:snapToGrid w:val="false"/>
        <w:rPr/>
      </w:pPr>
      <w:r>
        <w:rPr/>
        <w:t>　　　　丘疹を経て、短時間で水疱となり、かさぶたになります。</w:t>
      </w:r>
    </w:p>
    <w:p>
      <w:pPr>
        <w:pStyle w:val="Normal"/>
        <w:snapToGrid w:val="false"/>
        <w:rPr/>
      </w:pPr>
      <w:r>
        <w:rPr/>
        <w:t>　　　●一般的には、軽症で、発疹とともに、倦怠感、かゆみ、３８度前後の発熱などが２～３日間</w:t>
      </w:r>
    </w:p>
    <w:p>
      <w:pPr>
        <w:pStyle w:val="Normal"/>
        <w:snapToGrid w:val="false"/>
        <w:ind w:firstLine="840"/>
        <w:rPr/>
      </w:pPr>
      <w:r>
        <w:rPr/>
        <w:t>続きます。</w:t>
      </w:r>
    </w:p>
    <w:p>
      <w:pPr>
        <w:pStyle w:val="Normal"/>
        <w:snapToGrid w:val="false"/>
        <w:rPr>
          <w:szCs w:val="21"/>
        </w:rPr>
      </w:pPr>
      <w:r>
        <w:rPr/>
        <w:t xml:space="preserve">　　  </w:t>
      </w:r>
      <w:r>
        <w:rPr>
          <w:szCs w:val="21"/>
        </w:rPr>
        <w:t>●空気感染によって感染するため、注意が必要です。</w:t>
      </w:r>
    </w:p>
    <w:p>
      <w:pPr>
        <w:pStyle w:val="Normal"/>
        <w:snapToGrid w:val="false"/>
        <w:ind w:left="210" w:hanging="210"/>
        <w:rPr>
          <w:szCs w:val="21"/>
        </w:rPr>
      </w:pPr>
      <w:r>
        <w:rPr>
          <w:szCs w:val="21"/>
        </w:rPr>
        <w:t>　　　●水痘（水ぼうそう）も、他の感染症と同様、誰もが感染する可能性のある感染症です。罹患</w:t>
      </w:r>
    </w:p>
    <w:p>
      <w:pPr>
        <w:pStyle w:val="Normal"/>
        <w:snapToGrid w:val="false"/>
        <w:ind w:left="210" w:firstLine="630"/>
        <w:rPr>
          <w:szCs w:val="21"/>
        </w:rPr>
      </w:pPr>
      <w:r>
        <w:rPr>
          <w:szCs w:val="21"/>
        </w:rPr>
        <w:t>した場合は、しっかりと休養し、体調を整えて、焦らずに登校してください。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267" w:gutter="0" w:header="737" w:top="1134" w:footer="737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9f3d4d"/>
    <w:rPr>
      <w:kern w:val="2"/>
      <w:sz w:val="21"/>
      <w:szCs w:val="22"/>
    </w:rPr>
  </w:style>
  <w:style w:type="character" w:styleId="Style15" w:customStyle="1">
    <w:name w:val="フッター (文字)"/>
    <w:uiPriority w:val="99"/>
    <w:qFormat/>
    <w:rsid w:val="009f3d4d"/>
    <w:rPr>
      <w:kern w:val="2"/>
      <w:sz w:val="21"/>
      <w:szCs w:val="22"/>
    </w:rPr>
  </w:style>
  <w:style w:type="character" w:styleId="Style16" w:customStyle="1">
    <w:name w:val="記 (文字)"/>
    <w:link w:val="NoteHeading"/>
    <w:uiPriority w:val="99"/>
    <w:qFormat/>
    <w:rsid w:val="00c662f4"/>
    <w:rPr>
      <w:kern w:val="2"/>
      <w:sz w:val="24"/>
      <w:szCs w:val="22"/>
    </w:rPr>
  </w:style>
  <w:style w:type="character" w:styleId="Style17" w:customStyle="1">
    <w:name w:val="結語 (文字)"/>
    <w:link w:val="Closing"/>
    <w:uiPriority w:val="99"/>
    <w:qFormat/>
    <w:rsid w:val="00c662f4"/>
    <w:rPr>
      <w:kern w:val="2"/>
      <w:sz w:val="24"/>
      <w:szCs w:val="22"/>
    </w:rPr>
  </w:style>
  <w:style w:type="character" w:styleId="Style18" w:customStyle="1">
    <w:name w:val="吹き出し (文字)"/>
    <w:link w:val="BalloonText"/>
    <w:uiPriority w:val="99"/>
    <w:semiHidden/>
    <w:qFormat/>
    <w:rsid w:val="00802f4a"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9f3d4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5"/>
    <w:uiPriority w:val="99"/>
    <w:unhideWhenUsed/>
    <w:rsid w:val="009f3d4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c662f4"/>
    <w:pPr>
      <w:jc w:val="center"/>
    </w:pPr>
    <w:rPr>
      <w:sz w:val="24"/>
    </w:rPr>
  </w:style>
  <w:style w:type="paragraph" w:styleId="Closing">
    <w:name w:val="Closing"/>
    <w:basedOn w:val="Normal"/>
    <w:link w:val="Style17"/>
    <w:uiPriority w:val="99"/>
    <w:unhideWhenUsed/>
    <w:qFormat/>
    <w:rsid w:val="00c662f4"/>
    <w:pPr>
      <w:jc w:val="right"/>
    </w:pPr>
    <w:rPr>
      <w:sz w:val="24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802f4a"/>
    <w:pPr/>
    <w:rPr>
      <w:rFonts w:ascii="游ゴシック Light" w:hAnsi="游ゴシック Light" w:eastAsia="游ゴシック Light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LibreOffice/7.3.7.2$Windows_X86_64 LibreOffice_project/e114eadc50a9ff8d8c8a0567d6da8f454beeb84f</Application>
  <AppVersion>15.0000</AppVersion>
  <Pages>1</Pages>
  <Words>1039</Words>
  <Characters>1039</Characters>
  <CharactersWithSpaces>1136</CharactersWithSpaces>
  <Paragraphs>30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2024-02-07T04:46:00Z</dcterms:created>
  <dc:creator>test</dc:creator>
  <dc:description/>
  <dc:language>ja-JP</dc:language>
  <cp:lastModifiedBy/>
  <cp:lastPrinted>2024-02-07T14:08:04Z</cp:lastPrinted>
  <dcterms:modified xsi:type="dcterms:W3CDTF">2024-02-07T14:18:44Z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